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C3" w:rsidRPr="008608C3" w:rsidRDefault="008608C3" w:rsidP="008608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608C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608C3" w:rsidRPr="008608C3" w:rsidRDefault="008608C3" w:rsidP="008608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8C3">
        <w:rPr>
          <w:rFonts w:ascii="Arial" w:eastAsia="Times New Roman" w:hAnsi="Arial" w:cs="Arial"/>
          <w:color w:val="000000"/>
          <w:shd w:val="clear" w:color="auto" w:fill="FFFFFF"/>
        </w:rPr>
        <w:t>Temadji</w:t>
      </w:r>
      <w:proofErr w:type="spellEnd"/>
      <w:r w:rsidRPr="008608C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8608C3">
        <w:rPr>
          <w:rFonts w:ascii="Arial" w:eastAsia="Times New Roman" w:hAnsi="Arial" w:cs="Arial"/>
          <w:color w:val="000000"/>
          <w:shd w:val="clear" w:color="auto" w:fill="FFFFFF"/>
        </w:rPr>
        <w:t>Kantangar</w:t>
      </w:r>
      <w:proofErr w:type="spellEnd"/>
    </w:p>
    <w:p w:rsidR="008608C3" w:rsidRPr="008608C3" w:rsidRDefault="008608C3" w:rsidP="008608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8C3">
        <w:rPr>
          <w:rFonts w:ascii="Arial" w:eastAsia="Times New Roman" w:hAnsi="Arial" w:cs="Arial"/>
          <w:color w:val="000000"/>
          <w:shd w:val="clear" w:color="auto" w:fill="FFFFFF"/>
        </w:rPr>
        <w:t>ENG 112</w:t>
      </w:r>
    </w:p>
    <w:p w:rsidR="008608C3" w:rsidRPr="008608C3" w:rsidRDefault="008608C3" w:rsidP="008608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8C3">
        <w:rPr>
          <w:rFonts w:ascii="Arial" w:eastAsia="Times New Roman" w:hAnsi="Arial" w:cs="Arial"/>
          <w:color w:val="000000"/>
          <w:shd w:val="clear" w:color="auto" w:fill="FFFFFF"/>
        </w:rPr>
        <w:t>Formal Assignment # 2: Research Project, Draft #1</w:t>
      </w:r>
    </w:p>
    <w:p w:rsidR="008608C3" w:rsidRPr="008608C3" w:rsidRDefault="008608C3" w:rsidP="008608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8C3">
        <w:rPr>
          <w:rFonts w:ascii="Arial" w:eastAsia="Times New Roman" w:hAnsi="Arial" w:cs="Arial"/>
          <w:color w:val="000000"/>
          <w:shd w:val="clear" w:color="auto" w:fill="FFFFFF"/>
        </w:rPr>
        <w:t>26 November 2018</w:t>
      </w:r>
    </w:p>
    <w:p w:rsidR="008608C3" w:rsidRPr="008608C3" w:rsidRDefault="008608C3" w:rsidP="008608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8C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:rsidR="008608C3" w:rsidRPr="008608C3" w:rsidRDefault="008608C3" w:rsidP="008608C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8C3">
        <w:rPr>
          <w:rFonts w:ascii="Arial" w:eastAsia="Times New Roman" w:hAnsi="Arial" w:cs="Arial"/>
          <w:color w:val="000000"/>
          <w:shd w:val="clear" w:color="auto" w:fill="FFFFFF"/>
        </w:rPr>
        <w:t>Please compose an argument that answers this research question: Can the “Three Good Things’’ gratitude process has a positive impact on my well-being?</w:t>
      </w:r>
    </w:p>
    <w:p w:rsidR="008608C3" w:rsidRPr="008608C3" w:rsidRDefault="008608C3" w:rsidP="008608C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8C3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:rsidR="008608C3" w:rsidRPr="008608C3" w:rsidRDefault="008608C3" w:rsidP="008608C3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08C3">
        <w:rPr>
          <w:rFonts w:ascii="Arial" w:eastAsia="Times New Roman" w:hAnsi="Arial" w:cs="Arial"/>
          <w:color w:val="000000"/>
          <w:shd w:val="clear" w:color="auto" w:fill="FFFFFF"/>
        </w:rPr>
        <w:t>A new poll found that more 90% of American agreed that grateful people are more fulfilled, lead richer lives, and are more likely to have friends (Elianna, Jeremy Adam Smith). As advised by Martin Seligman, a positive Psychologist, I wrote down each day, everything that went well for me that day. I realized that gratitude is the most important thing in our life. “The three goods things” process have a positive impact on my well-being because it helps to be more responsible to my family, build a good relationship with friends, and meet my career goals.</w:t>
      </w:r>
    </w:p>
    <w:p w:rsidR="008608C3" w:rsidRPr="008608C3" w:rsidRDefault="008608C3" w:rsidP="008608C3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08C3">
        <w:rPr>
          <w:rFonts w:ascii="Arial" w:eastAsia="Times New Roman" w:hAnsi="Arial" w:cs="Arial"/>
          <w:color w:val="000000"/>
          <w:shd w:val="clear" w:color="auto" w:fill="FFFFFF"/>
        </w:rPr>
        <w:t>The “Three good things” process helps me to be more responsible to my family.  Martin Seligman</w:t>
      </w:r>
      <w:r w:rsidRPr="008608C3">
        <w:rPr>
          <w:rFonts w:ascii="Arial" w:eastAsia="Times New Roman" w:hAnsi="Arial" w:cs="Arial"/>
          <w:color w:val="222222"/>
          <w:shd w:val="clear" w:color="auto" w:fill="FFFFFF"/>
        </w:rPr>
        <w:t xml:space="preserve"> in a field of positive psychology defined PERMA as a building blocks of well-being and happiness:</w:t>
      </w:r>
    </w:p>
    <w:p w:rsidR="008608C3" w:rsidRPr="008608C3" w:rsidRDefault="008608C3" w:rsidP="008608C3">
      <w:pPr>
        <w:spacing w:after="0" w:line="48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08C3">
        <w:rPr>
          <w:rFonts w:ascii="Arial" w:eastAsia="Times New Roman" w:hAnsi="Arial" w:cs="Arial"/>
          <w:color w:val="000000"/>
          <w:shd w:val="clear" w:color="auto" w:fill="FFFFFF"/>
        </w:rPr>
        <w:t>Positive emotions – feeling good</w:t>
      </w:r>
    </w:p>
    <w:p w:rsidR="008608C3" w:rsidRPr="008608C3" w:rsidRDefault="008608C3" w:rsidP="008608C3">
      <w:pPr>
        <w:spacing w:after="0" w:line="48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08C3">
        <w:rPr>
          <w:rFonts w:ascii="Arial" w:eastAsia="Times New Roman" w:hAnsi="Arial" w:cs="Arial"/>
          <w:color w:val="000000"/>
          <w:shd w:val="clear" w:color="auto" w:fill="FFFFFF"/>
        </w:rPr>
        <w:t>Engagement – being completely absorbed in activities</w:t>
      </w:r>
    </w:p>
    <w:p w:rsidR="008608C3" w:rsidRPr="008608C3" w:rsidRDefault="008608C3" w:rsidP="008608C3">
      <w:pPr>
        <w:spacing w:after="0" w:line="48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08C3">
        <w:rPr>
          <w:rFonts w:ascii="Arial" w:eastAsia="Times New Roman" w:hAnsi="Arial" w:cs="Arial"/>
          <w:color w:val="000000"/>
          <w:shd w:val="clear" w:color="auto" w:fill="FFFFFF"/>
        </w:rPr>
        <w:t>Relationships – being authentically connected to others</w:t>
      </w:r>
    </w:p>
    <w:p w:rsidR="008608C3" w:rsidRPr="008608C3" w:rsidRDefault="008608C3" w:rsidP="008608C3">
      <w:pPr>
        <w:spacing w:after="0" w:line="48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08C3">
        <w:rPr>
          <w:rFonts w:ascii="Arial" w:eastAsia="Times New Roman" w:hAnsi="Arial" w:cs="Arial"/>
          <w:color w:val="000000"/>
          <w:shd w:val="clear" w:color="auto" w:fill="FFFFFF"/>
        </w:rPr>
        <w:t>Meaning – purposeful existence</w:t>
      </w:r>
    </w:p>
    <w:p w:rsidR="008608C3" w:rsidRPr="008608C3" w:rsidRDefault="008608C3" w:rsidP="008608C3">
      <w:pPr>
        <w:spacing w:after="0" w:line="48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08C3">
        <w:rPr>
          <w:rFonts w:ascii="Arial" w:eastAsia="Times New Roman" w:hAnsi="Arial" w:cs="Arial"/>
          <w:color w:val="000000"/>
          <w:shd w:val="clear" w:color="auto" w:fill="FFFFFF"/>
        </w:rPr>
        <w:t>Achievement – a sense of accomplishment and success(Neutrino)</w:t>
      </w:r>
    </w:p>
    <w:p w:rsidR="008608C3" w:rsidRPr="008608C3" w:rsidRDefault="008608C3" w:rsidP="008608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8C3">
        <w:rPr>
          <w:rFonts w:ascii="Arial" w:eastAsia="Times New Roman" w:hAnsi="Arial" w:cs="Arial"/>
          <w:color w:val="000000"/>
          <w:shd w:val="clear" w:color="auto" w:fill="FFFFFF"/>
        </w:rPr>
        <w:t xml:space="preserve"> During the week of three good think, my data based show a high percentage of “positive emotion (Blog #10). It means, I was mostly with my family. The stress’s time is offset by the nice </w:t>
      </w:r>
      <w:r w:rsidRPr="008608C3">
        <w:rPr>
          <w:rFonts w:ascii="Arial" w:eastAsia="Times New Roman" w:hAnsi="Arial" w:cs="Arial"/>
          <w:color w:val="000000"/>
          <w:shd w:val="clear" w:color="auto" w:fill="FFFFFF"/>
        </w:rPr>
        <w:lastRenderedPageBreak/>
        <w:t xml:space="preserve">time that we spent for diner, riding and playing with my 17 </w:t>
      </w:r>
      <w:proofErr w:type="gramStart"/>
      <w:r w:rsidRPr="008608C3">
        <w:rPr>
          <w:rFonts w:ascii="Arial" w:eastAsia="Times New Roman" w:hAnsi="Arial" w:cs="Arial"/>
          <w:color w:val="000000"/>
          <w:shd w:val="clear" w:color="auto" w:fill="FFFFFF"/>
        </w:rPr>
        <w:t>months</w:t>
      </w:r>
      <w:proofErr w:type="gramEnd"/>
      <w:r w:rsidRPr="008608C3">
        <w:rPr>
          <w:rFonts w:ascii="Arial" w:eastAsia="Times New Roman" w:hAnsi="Arial" w:cs="Arial"/>
          <w:color w:val="000000"/>
          <w:shd w:val="clear" w:color="auto" w:fill="FFFFFF"/>
        </w:rPr>
        <w:t xml:space="preserve"> boy. I saw how my son persevered when he faced the challenge games. According to positive psychology, love, joy, affection, and amusement are four components of twenty six examples of positive </w:t>
      </w:r>
      <w:proofErr w:type="spellStart"/>
      <w:proofErr w:type="gramStart"/>
      <w:r w:rsidRPr="008608C3">
        <w:rPr>
          <w:rFonts w:ascii="Arial" w:eastAsia="Times New Roman" w:hAnsi="Arial" w:cs="Arial"/>
          <w:color w:val="000000"/>
          <w:shd w:val="clear" w:color="auto" w:fill="FFFFFF"/>
        </w:rPr>
        <w:t>emotion.In</w:t>
      </w:r>
      <w:proofErr w:type="spellEnd"/>
      <w:proofErr w:type="gramEnd"/>
      <w:r w:rsidRPr="008608C3">
        <w:rPr>
          <w:rFonts w:ascii="Arial" w:eastAsia="Times New Roman" w:hAnsi="Arial" w:cs="Arial"/>
          <w:color w:val="000000"/>
          <w:shd w:val="clear" w:color="auto" w:fill="FFFFFF"/>
        </w:rPr>
        <w:t xml:space="preserve"> other word people who gave their time </w:t>
      </w:r>
    </w:p>
    <w:p w:rsidR="008608C3" w:rsidRPr="008608C3" w:rsidRDefault="008608C3" w:rsidP="0086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8C3" w:rsidRPr="008608C3" w:rsidRDefault="008608C3" w:rsidP="008608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8C3">
        <w:rPr>
          <w:rFonts w:ascii="Arial" w:eastAsia="Times New Roman" w:hAnsi="Arial" w:cs="Arial"/>
          <w:color w:val="000000"/>
          <w:shd w:val="clear" w:color="auto" w:fill="FFFFFF"/>
        </w:rPr>
        <w:t xml:space="preserve">        </w:t>
      </w:r>
      <w:r w:rsidRPr="008608C3">
        <w:rPr>
          <w:rFonts w:ascii="Arial" w:eastAsia="Times New Roman" w:hAnsi="Arial" w:cs="Arial"/>
          <w:color w:val="000000"/>
          <w:shd w:val="clear" w:color="auto" w:fill="FFFFFF"/>
        </w:rPr>
        <w:tab/>
        <w:t xml:space="preserve">The three good thing process helps me to build relationship. </w:t>
      </w:r>
      <w:r w:rsidRPr="008608C3">
        <w:rPr>
          <w:rFonts w:ascii="Arial" w:eastAsia="Times New Roman" w:hAnsi="Arial" w:cs="Arial"/>
          <w:color w:val="000000"/>
          <w:shd w:val="clear" w:color="auto" w:fill="FFFFFF"/>
        </w:rPr>
        <w:tab/>
        <w:t>The three good thing meet my career goals</w:t>
      </w:r>
    </w:p>
    <w:p w:rsidR="008608C3" w:rsidRPr="008608C3" w:rsidRDefault="008608C3" w:rsidP="008608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8C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608C3" w:rsidRPr="008608C3" w:rsidRDefault="008608C3" w:rsidP="008608C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8C3">
        <w:rPr>
          <w:rFonts w:ascii="Times New Roman" w:eastAsia="Times New Roman" w:hAnsi="Times New Roman" w:cs="Times New Roman"/>
          <w:color w:val="000000"/>
          <w:sz w:val="24"/>
          <w:szCs w:val="24"/>
        </w:rPr>
        <w:t>Worked cited</w:t>
      </w:r>
    </w:p>
    <w:p w:rsidR="008608C3" w:rsidRPr="008608C3" w:rsidRDefault="008608C3" w:rsidP="0086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8C3">
        <w:rPr>
          <w:rFonts w:ascii="Arial" w:eastAsia="Times New Roman" w:hAnsi="Arial" w:cs="Arial"/>
          <w:color w:val="000000"/>
        </w:rPr>
        <w:t xml:space="preserve">Elianna, Jeremy Adam Smith, </w:t>
      </w:r>
      <w:r w:rsidRPr="008608C3">
        <w:rPr>
          <w:rFonts w:ascii="Arial" w:eastAsia="Times New Roman" w:hAnsi="Arial" w:cs="Arial"/>
          <w:i/>
          <w:iCs/>
          <w:color w:val="000000"/>
        </w:rPr>
        <w:t>How Grateful are Americans</w:t>
      </w:r>
      <w:r w:rsidRPr="008608C3">
        <w:rPr>
          <w:rFonts w:ascii="Arial" w:eastAsia="Times New Roman" w:hAnsi="Arial" w:cs="Arial"/>
          <w:color w:val="000000"/>
        </w:rPr>
        <w:t>?</w:t>
      </w:r>
    </w:p>
    <w:p w:rsidR="008608C3" w:rsidRPr="008608C3" w:rsidRDefault="008608C3" w:rsidP="00860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8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08C3" w:rsidRPr="008608C3" w:rsidRDefault="008608C3" w:rsidP="008608C3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8608C3">
          <w:rPr>
            <w:rFonts w:ascii="Arial" w:eastAsia="Times New Roman" w:hAnsi="Arial" w:cs="Arial"/>
            <w:color w:val="000000"/>
          </w:rPr>
          <w:t>https://greatergood.berkeley.edu/article/item/how_grateful_are_americans</w:t>
        </w:r>
      </w:hyperlink>
      <w:r w:rsidRPr="008608C3">
        <w:rPr>
          <w:rFonts w:ascii="Arial" w:eastAsia="Times New Roman" w:hAnsi="Arial" w:cs="Arial"/>
          <w:color w:val="000000"/>
        </w:rPr>
        <w:t>,January 10, 2013</w:t>
      </w:r>
    </w:p>
    <w:p w:rsidR="008608C3" w:rsidRPr="008608C3" w:rsidRDefault="008608C3" w:rsidP="008608C3">
      <w:pPr>
        <w:spacing w:before="280" w:after="120" w:line="48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608C3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Neutrino. What is PERMA? The technical definition, https://www.gostrengths.com/whatisperma/</w:t>
      </w:r>
    </w:p>
    <w:p w:rsidR="008608C3" w:rsidRPr="008608C3" w:rsidRDefault="008608C3" w:rsidP="008608C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8608C3">
          <w:rPr>
            <w:rFonts w:ascii="Arial" w:eastAsia="Times New Roman" w:hAnsi="Arial" w:cs="Arial"/>
            <w:color w:val="000000"/>
          </w:rPr>
          <w:t>Positive Emotions: A List of 26 Examples + Definition in Psychology</w:t>
        </w:r>
      </w:hyperlink>
      <w:r w:rsidRPr="008608C3">
        <w:rPr>
          <w:rFonts w:ascii="Arial" w:eastAsia="Times New Roman" w:hAnsi="Arial" w:cs="Arial"/>
          <w:color w:val="000000"/>
        </w:rPr>
        <w:t>.</w:t>
      </w:r>
    </w:p>
    <w:p w:rsidR="008608C3" w:rsidRPr="008608C3" w:rsidRDefault="008608C3" w:rsidP="008608C3">
      <w:pPr>
        <w:spacing w:after="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608C3">
        <w:rPr>
          <w:rFonts w:ascii="Arial" w:eastAsia="Times New Roman" w:hAnsi="Arial" w:cs="Arial"/>
          <w:color w:val="000000"/>
        </w:rPr>
        <w:t>https://positivepsychologyprogram.com/positive-emotions-list-examples-definition-psychology/. April 20 2018</w:t>
      </w:r>
    </w:p>
    <w:p w:rsidR="002563EC" w:rsidRDefault="002563EC"/>
    <w:sectPr w:rsidR="00256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C3"/>
    <w:rsid w:val="002563EC"/>
    <w:rsid w:val="0086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0C3E"/>
  <w15:chartTrackingRefBased/>
  <w15:docId w15:val="{3EB8F1F2-32FB-429B-915C-32AF87AB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60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08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6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608C3"/>
  </w:style>
  <w:style w:type="character" w:styleId="Hyperlink">
    <w:name w:val="Hyperlink"/>
    <w:basedOn w:val="DefaultParagraphFont"/>
    <w:uiPriority w:val="99"/>
    <w:semiHidden/>
    <w:unhideWhenUsed/>
    <w:rsid w:val="00860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sitivepsychologyprogram.com/positive-emotions-list-examples-definition-psychology/" TargetMode="External"/><Relationship Id="rId4" Type="http://schemas.openxmlformats.org/officeDocument/2006/relationships/hyperlink" Target="https://greatergood.berkeley.edu/article/item/how_grateful_are_americ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2018-12-13T20:45:00Z</dcterms:created>
  <dcterms:modified xsi:type="dcterms:W3CDTF">2018-12-13T20:46:00Z</dcterms:modified>
</cp:coreProperties>
</file>